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Activity Log for June 2020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Calls for Service</w:t>
        <w:tab/>
        <w:tab/>
        <w:tab/>
        <w:tab/>
        <w:tab/>
        <w:t xml:space="preserve">254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Fire Calls</w:t>
        <w:tab/>
        <w:tab/>
        <w:tab/>
        <w:tab/>
        <w:tab/>
        <w:tab/>
        <w:t xml:space="preserve">108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EMS Calls</w:t>
        <w:tab/>
        <w:tab/>
        <w:tab/>
        <w:tab/>
        <w:tab/>
        <w:tab/>
        <w:t xml:space="preserve">145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Dual Fire/EMS</w:t>
        <w:tab/>
        <w:tab/>
        <w:tab/>
        <w:tab/>
        <w:tab/>
        <w:t xml:space="preserve">9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Patient Contacts</w:t>
        <w:tab/>
        <w:tab/>
        <w:tab/>
        <w:tab/>
        <w:tab/>
        <w:t xml:space="preserve">156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Misdirected</w:t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2022108, 20-1047, 20-1055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20-1058, 20-1062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Treated as possible COVID 19</w:t>
        <w:tab/>
        <w:tab/>
        <w:t xml:space="preserve">4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